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29"/>
        <w:gridCol w:w="8157"/>
      </w:tblGrid>
      <w:tr w:rsidR="008262E4" w:rsidRPr="009942FC" w14:paraId="077348C1" w14:textId="77777777" w:rsidTr="009942FC">
        <w:tc>
          <w:tcPr>
            <w:tcW w:w="6629" w:type="dxa"/>
            <w:tcBorders>
              <w:right w:val="single" w:sz="4" w:space="0" w:color="auto"/>
            </w:tcBorders>
          </w:tcPr>
          <w:p w14:paraId="077348BF" w14:textId="77777777" w:rsidR="008262E4" w:rsidRPr="008262E4" w:rsidRDefault="008262E4">
            <w:pPr>
              <w:pStyle w:val="Text05"/>
              <w:jc w:val="center"/>
              <w:rPr>
                <w:sz w:val="20"/>
              </w:rPr>
            </w:pPr>
            <w:r>
              <w:rPr>
                <w:b/>
                <w:sz w:val="20"/>
              </w:rPr>
              <w:t>NOISE AND POLLUTION AND OTHER PERILS EXCLUSION CLAUSE</w:t>
            </w:r>
          </w:p>
        </w:tc>
        <w:tc>
          <w:tcPr>
            <w:tcW w:w="8157" w:type="dxa"/>
            <w:tcBorders>
              <w:left w:val="single" w:sz="4" w:space="0" w:color="auto"/>
            </w:tcBorders>
          </w:tcPr>
          <w:p w14:paraId="077348C0" w14:textId="77777777" w:rsidR="008262E4" w:rsidRPr="008262E4" w:rsidRDefault="008262E4">
            <w:pPr>
              <w:pStyle w:val="Text05"/>
              <w:jc w:val="center"/>
              <w:rPr>
                <w:b/>
                <w:sz w:val="20"/>
                <w:lang w:val="fr-FR"/>
              </w:rPr>
            </w:pPr>
            <w:r w:rsidRPr="008262E4">
              <w:rPr>
                <w:b/>
                <w:sz w:val="20"/>
                <w:lang w:val="fr-FR"/>
              </w:rPr>
              <w:t>CLAUSE D'EXCLUSION DES RISQUES DE BRUIT, POLLUTION ET AUTRES DANGERS</w:t>
            </w:r>
          </w:p>
        </w:tc>
      </w:tr>
      <w:tr w:rsidR="008262E4" w:rsidRPr="009942FC" w14:paraId="077348CE" w14:textId="77777777" w:rsidTr="009942FC">
        <w:tc>
          <w:tcPr>
            <w:tcW w:w="6629" w:type="dxa"/>
            <w:tcBorders>
              <w:right w:val="single" w:sz="4" w:space="0" w:color="auto"/>
            </w:tcBorders>
          </w:tcPr>
          <w:p w14:paraId="077348C2" w14:textId="77777777" w:rsidR="008262E4" w:rsidRDefault="008262E4" w:rsidP="008262E4">
            <w:pPr>
              <w:pStyle w:val="Text05"/>
              <w:ind w:left="425" w:hanging="425"/>
              <w:rPr>
                <w:sz w:val="20"/>
              </w:rPr>
            </w:pPr>
            <w:r>
              <w:rPr>
                <w:sz w:val="20"/>
              </w:rPr>
              <w:t>1.</w:t>
            </w:r>
            <w:r>
              <w:rPr>
                <w:sz w:val="20"/>
              </w:rPr>
              <w:tab/>
              <w:t>This Policy does not cover claims directly or indirectly occasioned by, happening through or in consequence of:-</w:t>
            </w:r>
          </w:p>
          <w:p w14:paraId="077348C3" w14:textId="77777777" w:rsidR="008262E4" w:rsidRDefault="008262E4" w:rsidP="008262E4">
            <w:pPr>
              <w:pStyle w:val="Text05"/>
              <w:tabs>
                <w:tab w:val="clear" w:pos="568"/>
              </w:tabs>
              <w:ind w:left="850" w:hanging="425"/>
              <w:rPr>
                <w:sz w:val="20"/>
              </w:rPr>
            </w:pPr>
            <w:r>
              <w:rPr>
                <w:sz w:val="20"/>
              </w:rPr>
              <w:t>(a)</w:t>
            </w:r>
            <w:r>
              <w:rPr>
                <w:sz w:val="20"/>
              </w:rPr>
              <w:tab/>
              <w:t>noise (whether audible to the human ear or not), vibration, sonic boom and any phenomena associated therewith,</w:t>
            </w:r>
          </w:p>
          <w:p w14:paraId="077348C4" w14:textId="77777777" w:rsidR="008262E4" w:rsidRDefault="008262E4" w:rsidP="008262E4">
            <w:pPr>
              <w:pStyle w:val="Text05"/>
              <w:tabs>
                <w:tab w:val="clear" w:pos="568"/>
              </w:tabs>
              <w:ind w:left="850" w:hanging="425"/>
              <w:rPr>
                <w:sz w:val="20"/>
              </w:rPr>
            </w:pPr>
            <w:r>
              <w:rPr>
                <w:sz w:val="20"/>
              </w:rPr>
              <w:t>(b)</w:t>
            </w:r>
            <w:r>
              <w:rPr>
                <w:sz w:val="20"/>
              </w:rPr>
              <w:tab/>
              <w:t>pollution and contamination of any kind whatsoever,</w:t>
            </w:r>
          </w:p>
          <w:p w14:paraId="077348C5" w14:textId="77777777" w:rsidR="008262E4" w:rsidRDefault="008262E4" w:rsidP="008262E4">
            <w:pPr>
              <w:pStyle w:val="Text05"/>
              <w:tabs>
                <w:tab w:val="clear" w:pos="568"/>
              </w:tabs>
              <w:ind w:left="850" w:hanging="425"/>
              <w:rPr>
                <w:sz w:val="20"/>
              </w:rPr>
            </w:pPr>
            <w:r>
              <w:rPr>
                <w:sz w:val="20"/>
              </w:rPr>
              <w:t>(c)</w:t>
            </w:r>
            <w:r>
              <w:rPr>
                <w:sz w:val="20"/>
              </w:rPr>
              <w:tab/>
              <w:t>electrical and electromagnetic interference,</w:t>
            </w:r>
          </w:p>
          <w:p w14:paraId="077348C6" w14:textId="77777777" w:rsidR="008262E4" w:rsidRDefault="008262E4" w:rsidP="008262E4">
            <w:pPr>
              <w:pStyle w:val="Text05"/>
              <w:tabs>
                <w:tab w:val="clear" w:pos="568"/>
              </w:tabs>
              <w:ind w:left="850" w:hanging="425"/>
              <w:rPr>
                <w:sz w:val="20"/>
              </w:rPr>
            </w:pPr>
            <w:r>
              <w:rPr>
                <w:sz w:val="20"/>
              </w:rPr>
              <w:t>(d)</w:t>
            </w:r>
            <w:r>
              <w:rPr>
                <w:sz w:val="20"/>
              </w:rPr>
              <w:tab/>
              <w:t>interference with the use of property;</w:t>
            </w:r>
          </w:p>
          <w:p w14:paraId="077348C7" w14:textId="77777777" w:rsidR="008262E4" w:rsidRPr="008262E4" w:rsidRDefault="008262E4" w:rsidP="008262E4">
            <w:pPr>
              <w:pStyle w:val="Text05"/>
              <w:ind w:left="425"/>
              <w:rPr>
                <w:sz w:val="20"/>
              </w:rPr>
            </w:pPr>
            <w:proofErr w:type="gramStart"/>
            <w:r>
              <w:rPr>
                <w:sz w:val="20"/>
              </w:rPr>
              <w:t>unless</w:t>
            </w:r>
            <w:proofErr w:type="gramEnd"/>
            <w:r>
              <w:rPr>
                <w:sz w:val="20"/>
              </w:rPr>
              <w:t xml:space="preserve"> caused by or resulting in a crash fire explosion or collision or a recorded in-flight emergency causing abnormal aircraft operation.</w:t>
            </w:r>
          </w:p>
        </w:tc>
        <w:tc>
          <w:tcPr>
            <w:tcW w:w="8157" w:type="dxa"/>
            <w:tcBorders>
              <w:left w:val="single" w:sz="4" w:space="0" w:color="auto"/>
            </w:tcBorders>
          </w:tcPr>
          <w:p w14:paraId="077348C8" w14:textId="129BDDE1" w:rsidR="008262E4" w:rsidRPr="009942FC" w:rsidRDefault="008262E4" w:rsidP="008262E4">
            <w:pPr>
              <w:pStyle w:val="Text05"/>
              <w:ind w:left="425" w:hanging="425"/>
              <w:rPr>
                <w:sz w:val="20"/>
                <w:lang w:val="fr-FR"/>
              </w:rPr>
            </w:pPr>
            <w:r w:rsidRPr="009942FC">
              <w:rPr>
                <w:sz w:val="20"/>
                <w:lang w:val="fr-FR"/>
              </w:rPr>
              <w:t>1.</w:t>
            </w:r>
            <w:r w:rsidRPr="009942FC">
              <w:rPr>
                <w:sz w:val="20"/>
                <w:lang w:val="fr-FR"/>
              </w:rPr>
              <w:tab/>
            </w:r>
            <w:r w:rsidR="0028317D" w:rsidRPr="009942FC">
              <w:rPr>
                <w:sz w:val="20"/>
                <w:lang w:val="fr-FR"/>
              </w:rPr>
              <w:t>Le présent</w:t>
            </w:r>
            <w:r w:rsidRPr="009942FC">
              <w:rPr>
                <w:sz w:val="20"/>
                <w:lang w:val="fr-FR"/>
              </w:rPr>
              <w:t xml:space="preserve"> Contrat </w:t>
            </w:r>
            <w:r w:rsidR="0028317D" w:rsidRPr="009942FC">
              <w:rPr>
                <w:sz w:val="20"/>
                <w:lang w:val="fr-FR"/>
              </w:rPr>
              <w:t xml:space="preserve">ne garantit pas </w:t>
            </w:r>
            <w:r w:rsidRPr="009942FC">
              <w:rPr>
                <w:sz w:val="20"/>
                <w:lang w:val="fr-FR"/>
              </w:rPr>
              <w:t xml:space="preserve">les </w:t>
            </w:r>
            <w:r w:rsidR="009942FC">
              <w:rPr>
                <w:sz w:val="20"/>
                <w:lang w:val="fr-FR"/>
              </w:rPr>
              <w:t>réclamations</w:t>
            </w:r>
            <w:r w:rsidRPr="009942FC">
              <w:rPr>
                <w:sz w:val="20"/>
                <w:lang w:val="fr-FR"/>
              </w:rPr>
              <w:t xml:space="preserve"> résultant directement ou indi</w:t>
            </w:r>
            <w:r w:rsidR="0028317D" w:rsidRPr="009942FC">
              <w:rPr>
                <w:sz w:val="20"/>
                <w:lang w:val="fr-FR"/>
              </w:rPr>
              <w:t xml:space="preserve">rectement par ou à la </w:t>
            </w:r>
            <w:proofErr w:type="gramStart"/>
            <w:r w:rsidR="0028317D" w:rsidRPr="009942FC">
              <w:rPr>
                <w:sz w:val="20"/>
                <w:lang w:val="fr-FR"/>
              </w:rPr>
              <w:t>suite  :</w:t>
            </w:r>
            <w:proofErr w:type="gramEnd"/>
            <w:r w:rsidR="0028317D" w:rsidRPr="009942FC">
              <w:rPr>
                <w:sz w:val="20"/>
                <w:lang w:val="fr-FR"/>
              </w:rPr>
              <w:tab/>
            </w:r>
          </w:p>
          <w:p w14:paraId="077348C9" w14:textId="009BB4BE" w:rsidR="008262E4" w:rsidRPr="009942FC" w:rsidRDefault="008262E4" w:rsidP="008262E4">
            <w:pPr>
              <w:pStyle w:val="Text05"/>
              <w:ind w:left="850" w:hanging="425"/>
              <w:rPr>
                <w:sz w:val="20"/>
                <w:lang w:val="fr-FR"/>
              </w:rPr>
            </w:pPr>
            <w:r w:rsidRPr="009942FC">
              <w:rPr>
                <w:sz w:val="20"/>
                <w:lang w:val="fr-FR"/>
              </w:rPr>
              <w:t>(a)</w:t>
            </w:r>
            <w:r w:rsidRPr="009942FC">
              <w:rPr>
                <w:sz w:val="20"/>
                <w:lang w:val="fr-FR"/>
              </w:rPr>
              <w:tab/>
              <w:t xml:space="preserve">du bruit (qu'il soit audible pour l'oreille humaine ou non), </w:t>
            </w:r>
            <w:r w:rsidR="00CA5480" w:rsidRPr="009942FC">
              <w:rPr>
                <w:sz w:val="20"/>
                <w:lang w:val="fr-FR"/>
              </w:rPr>
              <w:t xml:space="preserve">des </w:t>
            </w:r>
            <w:r w:rsidRPr="009942FC">
              <w:rPr>
                <w:sz w:val="20"/>
                <w:lang w:val="fr-FR"/>
              </w:rPr>
              <w:t xml:space="preserve">vibrations, </w:t>
            </w:r>
            <w:r w:rsidR="00CA5480" w:rsidRPr="009942FC">
              <w:rPr>
                <w:sz w:val="20"/>
                <w:lang w:val="fr-FR"/>
              </w:rPr>
              <w:t xml:space="preserve">du </w:t>
            </w:r>
            <w:r w:rsidRPr="009942FC">
              <w:rPr>
                <w:sz w:val="20"/>
                <w:lang w:val="fr-FR"/>
              </w:rPr>
              <w:t xml:space="preserve">bang sonique, ou </w:t>
            </w:r>
            <w:r w:rsidR="00CA5480" w:rsidRPr="009942FC">
              <w:rPr>
                <w:sz w:val="20"/>
                <w:lang w:val="fr-FR"/>
              </w:rPr>
              <w:t xml:space="preserve">de </w:t>
            </w:r>
            <w:r w:rsidRPr="009942FC">
              <w:rPr>
                <w:sz w:val="20"/>
                <w:lang w:val="fr-FR"/>
              </w:rPr>
              <w:t xml:space="preserve">tout phénomène </w:t>
            </w:r>
            <w:r w:rsidR="00CA5480" w:rsidRPr="009942FC">
              <w:rPr>
                <w:sz w:val="20"/>
                <w:lang w:val="fr-FR"/>
              </w:rPr>
              <w:t>y étant associé</w:t>
            </w:r>
            <w:r w:rsidRPr="009942FC">
              <w:rPr>
                <w:sz w:val="20"/>
                <w:lang w:val="fr-FR"/>
              </w:rPr>
              <w:t>,</w:t>
            </w:r>
          </w:p>
          <w:p w14:paraId="077348CA" w14:textId="43C85D6E" w:rsidR="008262E4" w:rsidRPr="009942FC" w:rsidRDefault="008262E4" w:rsidP="008262E4">
            <w:pPr>
              <w:pStyle w:val="Text05"/>
              <w:ind w:left="850" w:hanging="425"/>
              <w:rPr>
                <w:sz w:val="20"/>
                <w:lang w:val="fr-FR"/>
              </w:rPr>
            </w:pPr>
            <w:r w:rsidRPr="009942FC">
              <w:rPr>
                <w:sz w:val="20"/>
                <w:lang w:val="fr-FR"/>
              </w:rPr>
              <w:t>(b)</w:t>
            </w:r>
            <w:r w:rsidRPr="009942FC">
              <w:rPr>
                <w:sz w:val="20"/>
                <w:lang w:val="fr-FR"/>
              </w:rPr>
              <w:tab/>
              <w:t xml:space="preserve">de la pollution et </w:t>
            </w:r>
            <w:r w:rsidR="00CA5480" w:rsidRPr="009942FC">
              <w:rPr>
                <w:sz w:val="20"/>
                <w:lang w:val="fr-FR"/>
              </w:rPr>
              <w:t xml:space="preserve">de la </w:t>
            </w:r>
            <w:r w:rsidRPr="009942FC">
              <w:rPr>
                <w:sz w:val="20"/>
                <w:lang w:val="fr-FR"/>
              </w:rPr>
              <w:t>contamination de toutes sortes,</w:t>
            </w:r>
          </w:p>
          <w:p w14:paraId="077348CB" w14:textId="77777777" w:rsidR="008262E4" w:rsidRPr="009942FC" w:rsidRDefault="008262E4" w:rsidP="008262E4">
            <w:pPr>
              <w:pStyle w:val="Text05"/>
              <w:ind w:left="850" w:hanging="425"/>
              <w:rPr>
                <w:sz w:val="20"/>
                <w:lang w:val="fr-FR"/>
              </w:rPr>
            </w:pPr>
            <w:r w:rsidRPr="009942FC">
              <w:rPr>
                <w:sz w:val="20"/>
                <w:lang w:val="fr-FR"/>
              </w:rPr>
              <w:t>(c)</w:t>
            </w:r>
            <w:r w:rsidRPr="009942FC">
              <w:rPr>
                <w:sz w:val="20"/>
                <w:lang w:val="fr-FR"/>
              </w:rPr>
              <w:tab/>
              <w:t>de l'interférence électrique ou électromagnétique,</w:t>
            </w:r>
          </w:p>
          <w:p w14:paraId="077348CC" w14:textId="77777777" w:rsidR="008262E4" w:rsidRPr="009942FC" w:rsidRDefault="008262E4" w:rsidP="008262E4">
            <w:pPr>
              <w:pStyle w:val="Text05"/>
              <w:ind w:left="850" w:hanging="425"/>
              <w:rPr>
                <w:sz w:val="20"/>
                <w:lang w:val="fr-FR"/>
              </w:rPr>
            </w:pPr>
            <w:r w:rsidRPr="009942FC">
              <w:rPr>
                <w:sz w:val="20"/>
                <w:lang w:val="fr-FR"/>
              </w:rPr>
              <w:t>(d)</w:t>
            </w:r>
            <w:r w:rsidRPr="009942FC">
              <w:rPr>
                <w:sz w:val="20"/>
                <w:lang w:val="fr-FR"/>
              </w:rPr>
              <w:tab/>
              <w:t xml:space="preserve">de tout trouble de jouissance de biens; </w:t>
            </w:r>
          </w:p>
          <w:p w14:paraId="077348CD" w14:textId="68023834" w:rsidR="008262E4" w:rsidRPr="009942FC" w:rsidRDefault="008262E4" w:rsidP="009942FC">
            <w:pPr>
              <w:pStyle w:val="Text05"/>
              <w:ind w:left="425"/>
              <w:rPr>
                <w:sz w:val="20"/>
                <w:lang w:val="fr-FR"/>
              </w:rPr>
            </w:pPr>
            <w:r w:rsidRPr="009942FC">
              <w:rPr>
                <w:sz w:val="20"/>
                <w:lang w:val="fr-FR"/>
              </w:rPr>
              <w:t>à moins que cela ne soit causé par ou résulte d'un</w:t>
            </w:r>
            <w:r w:rsidR="00CA5480" w:rsidRPr="009942FC">
              <w:rPr>
                <w:sz w:val="20"/>
                <w:lang w:val="fr-FR"/>
              </w:rPr>
              <w:t xml:space="preserve"> accident</w:t>
            </w:r>
            <w:r w:rsidRPr="009942FC">
              <w:rPr>
                <w:sz w:val="20"/>
                <w:lang w:val="fr-FR"/>
              </w:rPr>
              <w:t>, d'un incendie, d'une explosion ou d'une collision ou d'un</w:t>
            </w:r>
            <w:r w:rsidR="00CA5480" w:rsidRPr="009942FC">
              <w:rPr>
                <w:sz w:val="20"/>
                <w:lang w:val="fr-FR"/>
              </w:rPr>
              <w:t>e</w:t>
            </w:r>
            <w:r w:rsidRPr="009942FC">
              <w:rPr>
                <w:sz w:val="20"/>
                <w:lang w:val="fr-FR"/>
              </w:rPr>
              <w:t xml:space="preserve"> </w:t>
            </w:r>
            <w:r w:rsidR="00CA5480" w:rsidRPr="009942FC">
              <w:rPr>
                <w:sz w:val="20"/>
                <w:lang w:val="fr-FR"/>
              </w:rPr>
              <w:t>situation</w:t>
            </w:r>
            <w:r w:rsidRPr="009942FC">
              <w:rPr>
                <w:sz w:val="20"/>
                <w:lang w:val="fr-FR"/>
              </w:rPr>
              <w:t xml:space="preserve"> d'urgence dûment enregistré</w:t>
            </w:r>
            <w:r w:rsidR="009942FC">
              <w:rPr>
                <w:sz w:val="20"/>
                <w:lang w:val="fr-FR"/>
              </w:rPr>
              <w:t>e</w:t>
            </w:r>
            <w:r w:rsidRPr="009942FC">
              <w:rPr>
                <w:sz w:val="20"/>
                <w:lang w:val="fr-FR"/>
              </w:rPr>
              <w:t xml:space="preserve"> </w:t>
            </w:r>
            <w:r w:rsidR="00CA5480" w:rsidRPr="009942FC">
              <w:rPr>
                <w:sz w:val="20"/>
                <w:lang w:val="fr-FR"/>
              </w:rPr>
              <w:t xml:space="preserve">survenant en </w:t>
            </w:r>
            <w:r w:rsidRPr="009942FC">
              <w:rPr>
                <w:sz w:val="20"/>
                <w:lang w:val="fr-FR"/>
              </w:rPr>
              <w:t xml:space="preserve">vol </w:t>
            </w:r>
            <w:r w:rsidR="00CA5480" w:rsidRPr="009942FC">
              <w:rPr>
                <w:sz w:val="20"/>
                <w:lang w:val="fr-FR"/>
              </w:rPr>
              <w:t xml:space="preserve">et </w:t>
            </w:r>
            <w:r w:rsidRPr="009942FC">
              <w:rPr>
                <w:sz w:val="20"/>
                <w:lang w:val="fr-FR"/>
              </w:rPr>
              <w:t xml:space="preserve">provoquant une </w:t>
            </w:r>
            <w:proofErr w:type="spellStart"/>
            <w:r w:rsidRPr="009942FC">
              <w:rPr>
                <w:sz w:val="20"/>
                <w:lang w:val="fr-FR"/>
              </w:rPr>
              <w:t>manoeuvre</w:t>
            </w:r>
            <w:proofErr w:type="spellEnd"/>
            <w:r w:rsidRPr="009942FC">
              <w:rPr>
                <w:sz w:val="20"/>
                <w:lang w:val="fr-FR"/>
              </w:rPr>
              <w:t xml:space="preserve"> anormale d'</w:t>
            </w:r>
            <w:r w:rsidR="0028317D" w:rsidRPr="009942FC">
              <w:rPr>
                <w:sz w:val="20"/>
                <w:lang w:val="fr-FR"/>
              </w:rPr>
              <w:t>un a</w:t>
            </w:r>
            <w:r w:rsidRPr="009942FC">
              <w:rPr>
                <w:sz w:val="20"/>
                <w:lang w:val="fr-FR"/>
              </w:rPr>
              <w:t>éronef.</w:t>
            </w:r>
          </w:p>
        </w:tc>
      </w:tr>
      <w:tr w:rsidR="008262E4" w:rsidRPr="009942FC" w14:paraId="077348D5" w14:textId="77777777" w:rsidTr="009942FC">
        <w:tc>
          <w:tcPr>
            <w:tcW w:w="6629" w:type="dxa"/>
            <w:tcBorders>
              <w:right w:val="single" w:sz="4" w:space="0" w:color="auto"/>
            </w:tcBorders>
          </w:tcPr>
          <w:p w14:paraId="077348CF" w14:textId="77777777" w:rsidR="008262E4" w:rsidRDefault="008262E4" w:rsidP="008262E4">
            <w:pPr>
              <w:pStyle w:val="Text05"/>
              <w:ind w:left="425" w:hanging="425"/>
              <w:rPr>
                <w:sz w:val="20"/>
              </w:rPr>
            </w:pPr>
            <w:r>
              <w:rPr>
                <w:sz w:val="20"/>
              </w:rPr>
              <w:t>2.</w:t>
            </w:r>
            <w:r>
              <w:rPr>
                <w:sz w:val="20"/>
              </w:rPr>
              <w:tab/>
              <w:t>With respect to any provision in the Policy concerning any duty of Insurers to investigate or defend claims, such provision shall not apply and Insurers shall not be required to defend</w:t>
            </w:r>
          </w:p>
          <w:p w14:paraId="077348D0" w14:textId="77777777" w:rsidR="008262E4" w:rsidRDefault="008262E4" w:rsidP="008262E4">
            <w:pPr>
              <w:pStyle w:val="Text05"/>
              <w:tabs>
                <w:tab w:val="clear" w:pos="568"/>
              </w:tabs>
              <w:ind w:left="850" w:hanging="425"/>
              <w:rPr>
                <w:sz w:val="20"/>
              </w:rPr>
            </w:pPr>
            <w:r>
              <w:rPr>
                <w:sz w:val="20"/>
              </w:rPr>
              <w:t>(a)</w:t>
            </w:r>
            <w:r>
              <w:rPr>
                <w:sz w:val="20"/>
              </w:rPr>
              <w:tab/>
              <w:t>claims excluded by Paragraph 1 or</w:t>
            </w:r>
          </w:p>
          <w:p w14:paraId="077348D1" w14:textId="77777777" w:rsidR="008262E4" w:rsidRPr="008262E4" w:rsidRDefault="008262E4" w:rsidP="008262E4">
            <w:pPr>
              <w:pStyle w:val="Text05"/>
              <w:tabs>
                <w:tab w:val="clear" w:pos="568"/>
              </w:tabs>
              <w:ind w:left="850" w:hanging="425"/>
              <w:rPr>
                <w:sz w:val="20"/>
              </w:rPr>
            </w:pPr>
            <w:r>
              <w:rPr>
                <w:sz w:val="20"/>
              </w:rPr>
              <w:t>(b)</w:t>
            </w:r>
            <w:r>
              <w:rPr>
                <w:sz w:val="20"/>
              </w:rPr>
              <w:tab/>
            </w:r>
            <w:proofErr w:type="gramStart"/>
            <w:r>
              <w:rPr>
                <w:sz w:val="20"/>
              </w:rPr>
              <w:t>a</w:t>
            </w:r>
            <w:proofErr w:type="gramEnd"/>
            <w:r>
              <w:rPr>
                <w:sz w:val="20"/>
              </w:rPr>
              <w:t xml:space="preserve"> claim or claims covered by the Policy when combined with any claims excluded by Paragraph 1 (referred to below as "Combined Claims").</w:t>
            </w:r>
          </w:p>
        </w:tc>
        <w:tc>
          <w:tcPr>
            <w:tcW w:w="8157" w:type="dxa"/>
            <w:tcBorders>
              <w:left w:val="single" w:sz="4" w:space="0" w:color="auto"/>
            </w:tcBorders>
          </w:tcPr>
          <w:p w14:paraId="077348D2" w14:textId="38330B31" w:rsidR="008262E4" w:rsidRPr="009942FC" w:rsidRDefault="008262E4" w:rsidP="008262E4">
            <w:pPr>
              <w:pStyle w:val="Text05"/>
              <w:ind w:left="425" w:hanging="425"/>
              <w:rPr>
                <w:sz w:val="20"/>
                <w:lang w:val="fr-FR"/>
              </w:rPr>
            </w:pPr>
            <w:r w:rsidRPr="009942FC">
              <w:rPr>
                <w:sz w:val="20"/>
                <w:lang w:val="fr-FR"/>
              </w:rPr>
              <w:t xml:space="preserve">2. </w:t>
            </w:r>
            <w:r w:rsidRPr="009942FC">
              <w:rPr>
                <w:sz w:val="20"/>
                <w:lang w:val="fr-FR"/>
              </w:rPr>
              <w:tab/>
              <w:t xml:space="preserve">En ce qui concerne toute disposition du présent Contrat prévoyant l'obligation, pour les Assureurs, </w:t>
            </w:r>
            <w:r w:rsidR="00CA5480" w:rsidRPr="009942FC">
              <w:rPr>
                <w:sz w:val="20"/>
                <w:lang w:val="fr-FR"/>
              </w:rPr>
              <w:t>d’instruire</w:t>
            </w:r>
            <w:r w:rsidRPr="009942FC">
              <w:rPr>
                <w:sz w:val="20"/>
                <w:lang w:val="fr-FR"/>
              </w:rPr>
              <w:t xml:space="preserve"> ou </w:t>
            </w:r>
            <w:r w:rsidR="00CA5480" w:rsidRPr="009942FC">
              <w:rPr>
                <w:sz w:val="20"/>
                <w:lang w:val="fr-FR"/>
              </w:rPr>
              <w:t xml:space="preserve">de </w:t>
            </w:r>
            <w:r w:rsidRPr="009942FC">
              <w:rPr>
                <w:sz w:val="20"/>
                <w:lang w:val="fr-FR"/>
              </w:rPr>
              <w:t>défendre les réclamations, cette disposition ne sera pas appliquée et les Assureurs ne seront pas tenus de défendre ni</w:t>
            </w:r>
          </w:p>
          <w:p w14:paraId="077348D3" w14:textId="77777777" w:rsidR="008262E4" w:rsidRPr="009942FC" w:rsidRDefault="008262E4" w:rsidP="008262E4">
            <w:pPr>
              <w:pStyle w:val="Text05"/>
              <w:ind w:left="850" w:hanging="425"/>
              <w:rPr>
                <w:sz w:val="20"/>
                <w:lang w:val="fr-FR"/>
              </w:rPr>
            </w:pPr>
            <w:r w:rsidRPr="009942FC">
              <w:rPr>
                <w:sz w:val="20"/>
                <w:lang w:val="fr-FR"/>
              </w:rPr>
              <w:t>(a)</w:t>
            </w:r>
            <w:r w:rsidRPr="009942FC">
              <w:rPr>
                <w:sz w:val="20"/>
                <w:lang w:val="fr-FR"/>
              </w:rPr>
              <w:tab/>
              <w:t>les réclamations exclues en vertu du paragraphe 1 ci-dessus,  ni</w:t>
            </w:r>
          </w:p>
          <w:p w14:paraId="077348D4" w14:textId="77777777" w:rsidR="008262E4" w:rsidRPr="009942FC" w:rsidRDefault="008262E4" w:rsidP="008262E4">
            <w:pPr>
              <w:pStyle w:val="Text05"/>
              <w:ind w:left="850" w:hanging="425"/>
              <w:rPr>
                <w:sz w:val="20"/>
                <w:lang w:val="fr-FR"/>
              </w:rPr>
            </w:pPr>
            <w:r w:rsidRPr="009942FC">
              <w:rPr>
                <w:sz w:val="20"/>
                <w:lang w:val="fr-FR"/>
              </w:rPr>
              <w:t>(b)</w:t>
            </w:r>
            <w:r w:rsidRPr="009942FC">
              <w:rPr>
                <w:sz w:val="20"/>
                <w:lang w:val="fr-FR"/>
              </w:rPr>
              <w:tab/>
              <w:t>les réclamations couvertes par le présent Contrat mais qui se confondraient avec d'autres réclamations exclues par le paragraphe 1 (et ci-après désignées comme « réclamations confondues »).</w:t>
            </w:r>
          </w:p>
        </w:tc>
      </w:tr>
      <w:tr w:rsidR="008262E4" w:rsidRPr="009942FC" w14:paraId="077348DC" w14:textId="77777777" w:rsidTr="009942FC">
        <w:tc>
          <w:tcPr>
            <w:tcW w:w="6629" w:type="dxa"/>
            <w:tcBorders>
              <w:right w:val="single" w:sz="4" w:space="0" w:color="auto"/>
            </w:tcBorders>
          </w:tcPr>
          <w:p w14:paraId="077348D6" w14:textId="77777777" w:rsidR="008262E4" w:rsidRDefault="008262E4" w:rsidP="008262E4">
            <w:pPr>
              <w:pStyle w:val="Text05"/>
              <w:ind w:left="425" w:hanging="425"/>
              <w:rPr>
                <w:sz w:val="20"/>
              </w:rPr>
            </w:pPr>
            <w:r>
              <w:rPr>
                <w:sz w:val="20"/>
              </w:rPr>
              <w:t>3.</w:t>
            </w:r>
            <w:r>
              <w:rPr>
                <w:sz w:val="20"/>
              </w:rPr>
              <w:tab/>
              <w:t>In respect of any Combined Claims, Insurers shall (subject to proof of loss and the limits of the Policy) reimburse the Insured for that portion of the following items which may be allocated to the claims covered by the Policy:</w:t>
            </w:r>
          </w:p>
          <w:p w14:paraId="077348D7" w14:textId="77777777" w:rsidR="008262E4" w:rsidRDefault="008262E4" w:rsidP="008262E4">
            <w:pPr>
              <w:pStyle w:val="Text05"/>
              <w:tabs>
                <w:tab w:val="clear" w:pos="568"/>
              </w:tabs>
              <w:ind w:left="850" w:hanging="425"/>
              <w:rPr>
                <w:sz w:val="20"/>
              </w:rPr>
            </w:pPr>
            <w:r>
              <w:rPr>
                <w:sz w:val="20"/>
              </w:rPr>
              <w:t>(</w:t>
            </w:r>
            <w:proofErr w:type="spellStart"/>
            <w:r>
              <w:rPr>
                <w:sz w:val="20"/>
              </w:rPr>
              <w:t>i</w:t>
            </w:r>
            <w:proofErr w:type="spellEnd"/>
            <w:r>
              <w:rPr>
                <w:sz w:val="20"/>
              </w:rPr>
              <w:t>)</w:t>
            </w:r>
            <w:r>
              <w:rPr>
                <w:sz w:val="20"/>
              </w:rPr>
              <w:tab/>
              <w:t>damages awarded against the Insured and</w:t>
            </w:r>
          </w:p>
          <w:p w14:paraId="077348D8" w14:textId="77777777" w:rsidR="008262E4" w:rsidRPr="008262E4" w:rsidRDefault="008262E4" w:rsidP="008262E4">
            <w:pPr>
              <w:pStyle w:val="Text05"/>
              <w:tabs>
                <w:tab w:val="clear" w:pos="568"/>
              </w:tabs>
              <w:ind w:left="850" w:hanging="425"/>
              <w:rPr>
                <w:sz w:val="20"/>
              </w:rPr>
            </w:pPr>
            <w:r>
              <w:rPr>
                <w:sz w:val="20"/>
              </w:rPr>
              <w:t>(ii)</w:t>
            </w:r>
            <w:r>
              <w:rPr>
                <w:sz w:val="20"/>
              </w:rPr>
              <w:tab/>
            </w:r>
            <w:proofErr w:type="gramStart"/>
            <w:r>
              <w:rPr>
                <w:sz w:val="20"/>
              </w:rPr>
              <w:t>defence</w:t>
            </w:r>
            <w:proofErr w:type="gramEnd"/>
            <w:r>
              <w:rPr>
                <w:sz w:val="20"/>
              </w:rPr>
              <w:t xml:space="preserve"> fees and expenses incurred by the Insured.</w:t>
            </w:r>
          </w:p>
        </w:tc>
        <w:tc>
          <w:tcPr>
            <w:tcW w:w="8157" w:type="dxa"/>
            <w:tcBorders>
              <w:left w:val="single" w:sz="4" w:space="0" w:color="auto"/>
            </w:tcBorders>
          </w:tcPr>
          <w:p w14:paraId="077348D9" w14:textId="08C97D21" w:rsidR="008262E4" w:rsidRPr="009942FC" w:rsidRDefault="008262E4" w:rsidP="008262E4">
            <w:pPr>
              <w:pStyle w:val="Text05"/>
              <w:ind w:left="425" w:hanging="425"/>
              <w:rPr>
                <w:sz w:val="20"/>
                <w:lang w:val="fr-FR"/>
              </w:rPr>
            </w:pPr>
            <w:r w:rsidRPr="009942FC">
              <w:rPr>
                <w:sz w:val="20"/>
                <w:lang w:val="fr-FR"/>
              </w:rPr>
              <w:t>3.</w:t>
            </w:r>
            <w:r w:rsidRPr="009942FC">
              <w:rPr>
                <w:sz w:val="20"/>
                <w:lang w:val="fr-FR"/>
              </w:rPr>
              <w:tab/>
              <w:t xml:space="preserve">En ce qui concerne les « réclamations confondues » ci-dessus, les Assureurs indemniseront l'Assuré </w:t>
            </w:r>
            <w:r w:rsidR="005E2037">
              <w:rPr>
                <w:sz w:val="20"/>
                <w:lang w:val="fr-FR"/>
              </w:rPr>
              <w:t>(</w:t>
            </w:r>
            <w:r w:rsidRPr="009942FC">
              <w:rPr>
                <w:sz w:val="20"/>
                <w:lang w:val="fr-FR"/>
              </w:rPr>
              <w:t>sous réserve de la justification des pertes et dans les limites d'engagement prévue</w:t>
            </w:r>
            <w:r w:rsidR="005E2037">
              <w:rPr>
                <w:sz w:val="20"/>
                <w:lang w:val="fr-FR"/>
              </w:rPr>
              <w:t>s</w:t>
            </w:r>
            <w:r w:rsidRPr="009942FC">
              <w:rPr>
                <w:sz w:val="20"/>
                <w:lang w:val="fr-FR"/>
              </w:rPr>
              <w:t xml:space="preserve"> au Contrat</w:t>
            </w:r>
            <w:r w:rsidRPr="009942FC">
              <w:rPr>
                <w:sz w:val="20"/>
                <w:lang w:val="fr-FR"/>
              </w:rPr>
              <w:t>)</w:t>
            </w:r>
            <w:r w:rsidRPr="009942FC">
              <w:rPr>
                <w:sz w:val="20"/>
                <w:lang w:val="fr-FR"/>
              </w:rPr>
              <w:t xml:space="preserve"> de cette portion des dommages et frais visés ci-dessous qui fera valablement l'objet de la ou des réclamations effectivement couvertes par ce Contrat :</w:t>
            </w:r>
          </w:p>
          <w:p w14:paraId="077348DA" w14:textId="77777777" w:rsidR="008262E4" w:rsidRPr="009942FC" w:rsidRDefault="008262E4" w:rsidP="008262E4">
            <w:pPr>
              <w:pStyle w:val="Text05"/>
              <w:ind w:left="850" w:hanging="425"/>
              <w:rPr>
                <w:sz w:val="20"/>
                <w:lang w:val="fr-FR"/>
              </w:rPr>
            </w:pPr>
            <w:r w:rsidRPr="009942FC">
              <w:rPr>
                <w:sz w:val="20"/>
                <w:lang w:val="fr-FR"/>
              </w:rPr>
              <w:t>(i)</w:t>
            </w:r>
            <w:r w:rsidRPr="009942FC">
              <w:rPr>
                <w:sz w:val="20"/>
                <w:lang w:val="fr-FR"/>
              </w:rPr>
              <w:tab/>
              <w:t>les dommages-intérêts auxquels l'Assuré serait condamné, et</w:t>
            </w:r>
          </w:p>
          <w:p w14:paraId="077348DB" w14:textId="77777777" w:rsidR="008262E4" w:rsidRPr="009942FC" w:rsidRDefault="008262E4" w:rsidP="008262E4">
            <w:pPr>
              <w:pStyle w:val="Text05"/>
              <w:ind w:left="850" w:hanging="425"/>
              <w:rPr>
                <w:sz w:val="20"/>
                <w:lang w:val="fr-FR"/>
              </w:rPr>
            </w:pPr>
            <w:r w:rsidRPr="009942FC">
              <w:rPr>
                <w:sz w:val="20"/>
                <w:lang w:val="fr-FR"/>
              </w:rPr>
              <w:t>(ii)</w:t>
            </w:r>
            <w:r w:rsidRPr="009942FC">
              <w:rPr>
                <w:sz w:val="20"/>
                <w:lang w:val="fr-FR"/>
              </w:rPr>
              <w:tab/>
              <w:t>les frais et honoraires encourus par l'Assuré pour la défense de ces réclamations.</w:t>
            </w:r>
          </w:p>
        </w:tc>
      </w:tr>
      <w:tr w:rsidR="008262E4" w:rsidRPr="009942FC" w14:paraId="077348DF" w14:textId="77777777" w:rsidTr="009942FC">
        <w:tc>
          <w:tcPr>
            <w:tcW w:w="6629" w:type="dxa"/>
            <w:tcBorders>
              <w:right w:val="single" w:sz="4" w:space="0" w:color="auto"/>
            </w:tcBorders>
          </w:tcPr>
          <w:p w14:paraId="077348DD" w14:textId="77777777" w:rsidR="008262E4" w:rsidRPr="008262E4" w:rsidRDefault="008262E4" w:rsidP="008262E4">
            <w:pPr>
              <w:pStyle w:val="Text05"/>
              <w:ind w:left="425" w:hanging="425"/>
              <w:rPr>
                <w:sz w:val="20"/>
              </w:rPr>
            </w:pPr>
            <w:r>
              <w:rPr>
                <w:sz w:val="20"/>
              </w:rPr>
              <w:t>4.</w:t>
            </w:r>
            <w:r>
              <w:rPr>
                <w:sz w:val="20"/>
              </w:rPr>
              <w:tab/>
              <w:t>Nothing herein shall override any radioactive contamination or other exclusion clause attached to or forming part of this Policy.</w:t>
            </w:r>
          </w:p>
        </w:tc>
        <w:tc>
          <w:tcPr>
            <w:tcW w:w="8157" w:type="dxa"/>
            <w:tcBorders>
              <w:left w:val="single" w:sz="4" w:space="0" w:color="auto"/>
            </w:tcBorders>
          </w:tcPr>
          <w:p w14:paraId="077348DE" w14:textId="77777777" w:rsidR="008262E4" w:rsidRPr="009942FC" w:rsidRDefault="008262E4" w:rsidP="008262E4">
            <w:pPr>
              <w:pStyle w:val="Text05"/>
              <w:ind w:left="425" w:hanging="425"/>
              <w:rPr>
                <w:sz w:val="20"/>
                <w:lang w:val="fr-FR"/>
              </w:rPr>
            </w:pPr>
            <w:r w:rsidRPr="009942FC">
              <w:rPr>
                <w:sz w:val="20"/>
                <w:lang w:val="fr-FR"/>
              </w:rPr>
              <w:t xml:space="preserve">4. </w:t>
            </w:r>
            <w:r w:rsidRPr="009942FC">
              <w:rPr>
                <w:sz w:val="20"/>
                <w:lang w:val="fr-FR"/>
              </w:rPr>
              <w:tab/>
              <w:t>Rien dans cette Clause ne pourra être opposé à l'exclusion des risques nucléaires ou toute autre clause d'exclusion jointe à ou faisant partie intégrante de ce Contrat.</w:t>
            </w:r>
          </w:p>
        </w:tc>
      </w:tr>
      <w:tr w:rsidR="008262E4" w:rsidRPr="008262E4" w14:paraId="077348E3" w14:textId="77777777" w:rsidTr="009942FC">
        <w:tc>
          <w:tcPr>
            <w:tcW w:w="6629" w:type="dxa"/>
            <w:tcBorders>
              <w:right w:val="single" w:sz="4" w:space="0" w:color="auto"/>
            </w:tcBorders>
          </w:tcPr>
          <w:p w14:paraId="077348E0" w14:textId="77777777" w:rsidR="008262E4" w:rsidRPr="008262E4" w:rsidRDefault="008262E4" w:rsidP="008262E4">
            <w:pPr>
              <w:pStyle w:val="Text0"/>
              <w:jc w:val="left"/>
              <w:rPr>
                <w:b/>
                <w:sz w:val="20"/>
              </w:rPr>
            </w:pPr>
            <w:r w:rsidRPr="008262E4">
              <w:rPr>
                <w:b/>
                <w:sz w:val="20"/>
              </w:rPr>
              <w:t>AVN 46B</w:t>
            </w:r>
          </w:p>
          <w:p w14:paraId="077348E1" w14:textId="77777777" w:rsidR="008262E4" w:rsidRPr="008262E4" w:rsidRDefault="008262E4" w:rsidP="008262E4">
            <w:pPr>
              <w:pStyle w:val="Text05"/>
              <w:jc w:val="left"/>
              <w:rPr>
                <w:b/>
                <w:sz w:val="20"/>
              </w:rPr>
            </w:pPr>
            <w:r w:rsidRPr="008262E4">
              <w:rPr>
                <w:b/>
                <w:sz w:val="20"/>
              </w:rPr>
              <w:t>1.10.96</w:t>
            </w:r>
          </w:p>
        </w:tc>
        <w:tc>
          <w:tcPr>
            <w:tcW w:w="8157" w:type="dxa"/>
            <w:tcBorders>
              <w:left w:val="single" w:sz="4" w:space="0" w:color="auto"/>
            </w:tcBorders>
          </w:tcPr>
          <w:p w14:paraId="077348E2" w14:textId="34D20CD1" w:rsidR="008262E4" w:rsidRPr="008262E4" w:rsidRDefault="008262E4" w:rsidP="008262E4">
            <w:pPr>
              <w:pStyle w:val="Text05"/>
              <w:rPr>
                <w:b/>
                <w:sz w:val="20"/>
              </w:rPr>
            </w:pPr>
            <w:bookmarkStart w:id="0" w:name="_GoBack"/>
            <w:bookmarkEnd w:id="0"/>
          </w:p>
        </w:tc>
      </w:tr>
    </w:tbl>
    <w:p w14:paraId="077348E4" w14:textId="77777777" w:rsidR="006210AD" w:rsidRDefault="006210AD">
      <w:pPr>
        <w:pStyle w:val="Text05"/>
        <w:jc w:val="center"/>
        <w:rPr>
          <w:b/>
          <w:sz w:val="20"/>
        </w:rPr>
      </w:pPr>
    </w:p>
    <w:p w14:paraId="077348E5" w14:textId="77777777" w:rsidR="006210AD" w:rsidRDefault="006210AD"/>
    <w:sectPr w:rsidR="006210AD" w:rsidSect="008262E4">
      <w:pgSz w:w="16838" w:h="11906" w:orient="landscape"/>
      <w:pgMar w:top="851" w:right="1134"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1F"/>
    <w:rsid w:val="00042E50"/>
    <w:rsid w:val="0028317D"/>
    <w:rsid w:val="005E2037"/>
    <w:rsid w:val="006210AD"/>
    <w:rsid w:val="008262E4"/>
    <w:rsid w:val="009942FC"/>
    <w:rsid w:val="00BC553F"/>
    <w:rsid w:val="00CA031F"/>
    <w:rsid w:val="00CA5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3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5">
    <w:name w:val="Text0.5"/>
    <w:basedOn w:val="Text0"/>
    <w:pPr>
      <w:spacing w:after="120"/>
    </w:pPr>
  </w:style>
  <w:style w:type="paragraph" w:customStyle="1" w:styleId="Text0">
    <w:name w:val="Text 0"/>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jc w:val="both"/>
    </w:pPr>
    <w:rPr>
      <w:sz w:val="22"/>
      <w:lang w:eastAsia="en-US"/>
    </w:rPr>
  </w:style>
  <w:style w:type="table" w:styleId="TableGrid">
    <w:name w:val="Table Grid"/>
    <w:basedOn w:val="TableNormal"/>
    <w:uiPriority w:val="59"/>
    <w:rsid w:val="00826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2E4"/>
    <w:rPr>
      <w:rFonts w:ascii="Tahoma" w:hAnsi="Tahoma" w:cs="Tahoma"/>
      <w:sz w:val="16"/>
      <w:szCs w:val="16"/>
    </w:rPr>
  </w:style>
  <w:style w:type="character" w:customStyle="1" w:styleId="BalloonTextChar">
    <w:name w:val="Balloon Text Char"/>
    <w:basedOn w:val="DefaultParagraphFont"/>
    <w:link w:val="BalloonText"/>
    <w:uiPriority w:val="99"/>
    <w:semiHidden/>
    <w:rsid w:val="008262E4"/>
    <w:rPr>
      <w:rFonts w:ascii="Tahoma" w:hAnsi="Tahoma" w:cs="Tahoma"/>
      <w:bCs/>
      <w:kern w:val="32"/>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5">
    <w:name w:val="Text0.5"/>
    <w:basedOn w:val="Text0"/>
    <w:pPr>
      <w:spacing w:after="120"/>
    </w:pPr>
  </w:style>
  <w:style w:type="paragraph" w:customStyle="1" w:styleId="Text0">
    <w:name w:val="Text 0"/>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jc w:val="both"/>
    </w:pPr>
    <w:rPr>
      <w:sz w:val="22"/>
      <w:lang w:eastAsia="en-US"/>
    </w:rPr>
  </w:style>
  <w:style w:type="table" w:styleId="TableGrid">
    <w:name w:val="Table Grid"/>
    <w:basedOn w:val="TableNormal"/>
    <w:uiPriority w:val="59"/>
    <w:rsid w:val="00826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2E4"/>
    <w:rPr>
      <w:rFonts w:ascii="Tahoma" w:hAnsi="Tahoma" w:cs="Tahoma"/>
      <w:sz w:val="16"/>
      <w:szCs w:val="16"/>
    </w:rPr>
  </w:style>
  <w:style w:type="character" w:customStyle="1" w:styleId="BalloonTextChar">
    <w:name w:val="Balloon Text Char"/>
    <w:basedOn w:val="DefaultParagraphFont"/>
    <w:link w:val="BalloonText"/>
    <w:uiPriority w:val="99"/>
    <w:semiHidden/>
    <w:rsid w:val="008262E4"/>
    <w:rPr>
      <w:rFonts w:ascii="Tahoma" w:hAnsi="Tahoma" w:cs="Tahoma"/>
      <w:bCs/>
      <w:kern w:val="3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1" ma:contentTypeDescription="Create a new document." ma:contentTypeScope="" ma:versionID="16c9a53e0a85048c9756a98b9396f88d">
  <xsd:schema xmlns:xsd="http://www.w3.org/2001/XMLSchema" xmlns:p="http://schemas.microsoft.com/office/2006/metadata/properties" xmlns:ns2="a1a5b73d-4f87-4103-9708-a30e4a2a9f7e" targetNamespace="http://schemas.microsoft.com/office/2006/metadata/properties" ma:root="true" ma:fieldsID="1d94277924765164402ad6db9cc42fd2" ns2:_="">
    <xsd:import namespace="a1a5b73d-4f87-4103-9708-a30e4a2a9f7e"/>
    <xsd:element name="properties">
      <xsd:complexType>
        <xsd:sequence>
          <xsd:element name="documentManagement">
            <xsd:complexType>
              <xsd:all>
                <xsd:element ref="ns2:Comments" minOccurs="0"/>
              </xsd:all>
            </xsd:complexType>
          </xsd:element>
        </xsd:sequence>
      </xsd:complexType>
    </xsd:element>
  </xsd:schema>
  <xsd:schema xmlns:xsd="http://www.w3.org/2001/XMLSchema" xmlns:dms="http://schemas.microsoft.com/office/2006/documentManagement/types" targetNamespace="a1a5b73d-4f87-4103-9708-a30e4a2a9f7e" elementFormDefault="qualified">
    <xsd:import namespace="http://schemas.microsoft.com/office/2006/documentManagement/types"/>
    <xsd:element name="Comments" ma:index="2" nillable="true" ma:displayName="Comments" ma:default=""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a1a5b73d-4f87-4103-9708-a30e4a2a9f7e">To be validated</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4B8B1-E0E9-48D6-A134-BBC060B93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5b73d-4f87-4103-9708-a30e4a2a9f7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2A40512-8D58-4579-9873-D9D0113090F2}">
  <ds:schemaRefs>
    <ds:schemaRef ds:uri="http://schemas.microsoft.com/office/2006/documentManagement/types"/>
    <ds:schemaRef ds:uri="http://purl.org/dc/terms/"/>
    <ds:schemaRef ds:uri="http://www.w3.org/XML/1998/namespace"/>
    <ds:schemaRef ds:uri="http://schemas.microsoft.com/office/2006/metadata/properties"/>
    <ds:schemaRef ds:uri="a1a5b73d-4f87-4103-9708-a30e4a2a9f7e"/>
    <ds:schemaRef ds:uri="http://purl.org/dc/elements/1.1/"/>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2E7F9543-4808-47CC-95E5-A06D7F3587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520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NOISE AND POLLUTION AND OTHER PERILS EXCLUSION CLAUSE</vt:lpstr>
    </vt:vector>
  </TitlesOfParts>
  <Company>BAIG</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AND POLLUTION AND OTHER PERILS EXCLUSION CLAUSE</dc:title>
  <dc:creator>SLeeds</dc:creator>
  <cp:lastModifiedBy>jfournier</cp:lastModifiedBy>
  <cp:revision>3</cp:revision>
  <dcterms:created xsi:type="dcterms:W3CDTF">2012-12-17T09:44:00Z</dcterms:created>
  <dcterms:modified xsi:type="dcterms:W3CDTF">2012-12-17T09:54:00Z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0x01010056AE08C3261AFB458B0334A707134F0B</vt:lpwstr>
  </property>
</Properties>
</file>