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71"/>
        <w:gridCol w:w="8015"/>
      </w:tblGrid>
      <w:tr w:rsidR="006D04F7" w:rsidRPr="00C15645" w:rsidTr="00C15645">
        <w:tc>
          <w:tcPr>
            <w:tcW w:w="6771" w:type="dxa"/>
          </w:tcPr>
          <w:p w:rsidR="006D04F7" w:rsidRPr="00C15645" w:rsidRDefault="006D04F7" w:rsidP="006D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after="120"/>
              <w:jc w:val="center"/>
              <w:rPr>
                <w:rFonts w:ascii="Times New Roman" w:hAnsi="Times New Roman" w:cs="Times New Roman"/>
                <w:b/>
                <w:szCs w:val="22"/>
              </w:rPr>
            </w:pPr>
            <w:r w:rsidRPr="00C15645">
              <w:rPr>
                <w:rFonts w:ascii="Times New Roman" w:hAnsi="Times New Roman" w:cs="Times New Roman"/>
                <w:b/>
                <w:szCs w:val="22"/>
              </w:rPr>
              <w:t>AI</w:t>
            </w:r>
            <w:r w:rsidRPr="00C15645">
              <w:rPr>
                <w:rFonts w:ascii="Times New Roman" w:hAnsi="Times New Roman" w:cs="Times New Roman"/>
                <w:b/>
                <w:szCs w:val="22"/>
              </w:rPr>
              <w:t>RCRAFT LAYING-UP RETURNS CLAUSE</w:t>
            </w:r>
          </w:p>
        </w:tc>
        <w:tc>
          <w:tcPr>
            <w:tcW w:w="8015" w:type="dxa"/>
          </w:tcPr>
          <w:p w:rsidR="006D04F7" w:rsidRPr="00C15645" w:rsidRDefault="006D04F7" w:rsidP="006D04F7">
            <w:pPr>
              <w:spacing w:after="120"/>
              <w:jc w:val="both"/>
              <w:rPr>
                <w:rFonts w:ascii="Times New Roman" w:hAnsi="Times New Roman" w:cs="Times New Roman"/>
                <w:b/>
                <w:szCs w:val="22"/>
                <w:lang w:val="fr-FR"/>
              </w:rPr>
            </w:pPr>
            <w:r w:rsidRPr="00C15645">
              <w:rPr>
                <w:rFonts w:ascii="Times New Roman" w:hAnsi="Times New Roman" w:cs="Times New Roman"/>
                <w:b/>
                <w:szCs w:val="22"/>
                <w:lang w:val="fr-FR"/>
              </w:rPr>
              <w:t>RISTOURNE DE PRIME EN CAS D’IMMOBILISATION DE L’AERONEF</w:t>
            </w:r>
          </w:p>
        </w:tc>
      </w:tr>
      <w:tr w:rsidR="006D04F7" w:rsidRPr="00C15645" w:rsidTr="00C15645">
        <w:tc>
          <w:tcPr>
            <w:tcW w:w="6771" w:type="dxa"/>
          </w:tcPr>
          <w:p w:rsidR="006D04F7" w:rsidRPr="00C15645" w:rsidRDefault="006D04F7" w:rsidP="006D04F7">
            <w:pPr>
              <w:pStyle w:val="Text05"/>
              <w:rPr>
                <w:szCs w:val="22"/>
              </w:rPr>
            </w:pPr>
            <w:r w:rsidRPr="00C15645">
              <w:rPr>
                <w:szCs w:val="22"/>
              </w:rPr>
              <w:t>In the event of the Aircraft hereby insured being laid up, the Flight and Taxying cover under all Sections of this insurance will be suspended during the period of lay-up and credit therefor will be adjusted on expiry of this insurance subjec</w:t>
            </w:r>
            <w:r w:rsidR="00C15645">
              <w:rPr>
                <w:szCs w:val="22"/>
              </w:rPr>
              <w:t>t to the following conditions:</w:t>
            </w:r>
          </w:p>
        </w:tc>
        <w:tc>
          <w:tcPr>
            <w:tcW w:w="8015" w:type="dxa"/>
          </w:tcPr>
          <w:p w:rsidR="006D04F7" w:rsidRPr="00C15645" w:rsidRDefault="00C15645" w:rsidP="006D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after="120"/>
              <w:jc w:val="both"/>
              <w:rPr>
                <w:rFonts w:ascii="Times New Roman" w:hAnsi="Times New Roman" w:cs="Times New Roman"/>
                <w:szCs w:val="22"/>
                <w:lang w:val="fr-FR"/>
              </w:rPr>
            </w:pPr>
            <w:r w:rsidRPr="00C15645">
              <w:rPr>
                <w:rFonts w:ascii="Times New Roman" w:hAnsi="Times New Roman" w:cs="Times New Roman"/>
                <w:szCs w:val="22"/>
                <w:lang w:val="fr-FR"/>
              </w:rPr>
              <w:t>Au cas où l'Aéronef Assuré serait immobilisé, les garanties de vol et de déplacement au sol prévues dans les différentes parties de ce Contrat seront suspendues pendant la période d'immobilisation et une ristourne de prime sera remboursée dès l'expiration du Contrat aux conditions suivantes:</w:t>
            </w:r>
          </w:p>
        </w:tc>
      </w:tr>
      <w:tr w:rsidR="006D04F7" w:rsidRPr="00C15645" w:rsidTr="00C15645">
        <w:tc>
          <w:tcPr>
            <w:tcW w:w="6771" w:type="dxa"/>
          </w:tcPr>
          <w:p w:rsidR="006D04F7" w:rsidRPr="00C15645" w:rsidRDefault="006D04F7" w:rsidP="00C15645">
            <w:pPr>
              <w:pStyle w:val="Text05"/>
              <w:tabs>
                <w:tab w:val="clear" w:pos="568"/>
              </w:tabs>
              <w:ind w:left="426" w:hanging="426"/>
              <w:rPr>
                <w:szCs w:val="22"/>
              </w:rPr>
            </w:pPr>
            <w:r w:rsidRPr="00C15645">
              <w:rPr>
                <w:szCs w:val="22"/>
              </w:rPr>
              <w:t>1.</w:t>
            </w:r>
            <w:r w:rsidRPr="00C15645">
              <w:rPr>
                <w:szCs w:val="22"/>
              </w:rPr>
              <w:tab/>
              <w:t>Notice must be given to the Insurers by the Insured prior to the date of inception and a</w:t>
            </w:r>
            <w:r w:rsidRPr="00C15645">
              <w:rPr>
                <w:szCs w:val="22"/>
              </w:rPr>
              <w:t>lso upon termination of lay-up.</w:t>
            </w:r>
          </w:p>
        </w:tc>
        <w:tc>
          <w:tcPr>
            <w:tcW w:w="8015" w:type="dxa"/>
          </w:tcPr>
          <w:p w:rsidR="006D04F7" w:rsidRPr="00C15645" w:rsidRDefault="00C15645" w:rsidP="00C1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after="120"/>
              <w:ind w:left="404" w:hanging="404"/>
              <w:jc w:val="both"/>
              <w:rPr>
                <w:rFonts w:ascii="Times New Roman" w:hAnsi="Times New Roman" w:cs="Times New Roman"/>
                <w:szCs w:val="22"/>
                <w:lang w:val="fr-FR"/>
              </w:rPr>
            </w:pPr>
            <w:r>
              <w:rPr>
                <w:rFonts w:ascii="Times New Roman" w:hAnsi="Times New Roman" w:cs="Times New Roman"/>
                <w:szCs w:val="22"/>
                <w:lang w:val="fr-FR"/>
              </w:rPr>
              <w:t>1.</w:t>
            </w:r>
            <w:r>
              <w:rPr>
                <w:rFonts w:ascii="Times New Roman" w:hAnsi="Times New Roman" w:cs="Times New Roman"/>
                <w:szCs w:val="22"/>
                <w:lang w:val="fr-FR"/>
              </w:rPr>
              <w:tab/>
            </w:r>
            <w:r w:rsidRPr="00C15645">
              <w:rPr>
                <w:rFonts w:ascii="Times New Roman" w:hAnsi="Times New Roman" w:cs="Times New Roman"/>
                <w:szCs w:val="22"/>
                <w:lang w:val="fr-FR"/>
              </w:rPr>
              <w:t xml:space="preserve">L'ASSURE doit informer les ASSUREURS de toute période d'immobilisation avant </w:t>
            </w:r>
            <w:r>
              <w:rPr>
                <w:rFonts w:ascii="Times New Roman" w:hAnsi="Times New Roman" w:cs="Times New Roman"/>
                <w:szCs w:val="22"/>
                <w:lang w:val="fr-FR"/>
              </w:rPr>
              <w:t>la date de son commencement</w:t>
            </w:r>
            <w:r w:rsidRPr="00C15645">
              <w:rPr>
                <w:rFonts w:ascii="Times New Roman" w:hAnsi="Times New Roman" w:cs="Times New Roman"/>
                <w:szCs w:val="22"/>
                <w:lang w:val="fr-FR"/>
              </w:rPr>
              <w:t xml:space="preserve"> et dès sa cessation.</w:t>
            </w:r>
          </w:p>
        </w:tc>
      </w:tr>
      <w:tr w:rsidR="006D04F7" w:rsidRPr="00C15645" w:rsidTr="00C15645">
        <w:tc>
          <w:tcPr>
            <w:tcW w:w="6771" w:type="dxa"/>
          </w:tcPr>
          <w:p w:rsidR="006D04F7" w:rsidRPr="00C15645" w:rsidRDefault="006D04F7" w:rsidP="00C15645">
            <w:pPr>
              <w:pStyle w:val="Text05"/>
              <w:tabs>
                <w:tab w:val="clear" w:pos="568"/>
              </w:tabs>
              <w:ind w:left="426" w:hanging="426"/>
              <w:rPr>
                <w:szCs w:val="22"/>
              </w:rPr>
            </w:pPr>
            <w:r w:rsidRPr="00C15645">
              <w:rPr>
                <w:szCs w:val="22"/>
              </w:rPr>
              <w:t>2.</w:t>
            </w:r>
            <w:r w:rsidRPr="00C15645">
              <w:rPr>
                <w:szCs w:val="22"/>
              </w:rPr>
              <w:tab/>
              <w:t>No r</w:t>
            </w:r>
            <w:r w:rsidR="00C15645">
              <w:rPr>
                <w:szCs w:val="22"/>
              </w:rPr>
              <w:t>eturn of premium shall be made:</w:t>
            </w:r>
          </w:p>
          <w:p w:rsidR="006D04F7" w:rsidRPr="00C15645" w:rsidRDefault="006D04F7" w:rsidP="00C15645">
            <w:pPr>
              <w:pStyle w:val="Text05"/>
              <w:tabs>
                <w:tab w:val="clear" w:pos="568"/>
                <w:tab w:val="clear" w:pos="1135"/>
              </w:tabs>
              <w:ind w:left="993" w:hanging="567"/>
              <w:rPr>
                <w:szCs w:val="22"/>
              </w:rPr>
            </w:pPr>
            <w:r w:rsidRPr="00C15645">
              <w:rPr>
                <w:szCs w:val="22"/>
              </w:rPr>
              <w:t>(a)</w:t>
            </w:r>
            <w:r w:rsidRPr="00C15645">
              <w:rPr>
                <w:szCs w:val="22"/>
              </w:rPr>
              <w:tab/>
              <w:t>in respect of the period of the annual renewal of the Certificate of Airworthiness including any work necessitated thereby</w:t>
            </w:r>
          </w:p>
          <w:p w:rsidR="006D04F7" w:rsidRPr="00C15645" w:rsidRDefault="006D04F7" w:rsidP="00C15645">
            <w:pPr>
              <w:pStyle w:val="Text05"/>
              <w:tabs>
                <w:tab w:val="clear" w:pos="568"/>
                <w:tab w:val="clear" w:pos="1135"/>
              </w:tabs>
              <w:ind w:left="993" w:hanging="567"/>
              <w:rPr>
                <w:szCs w:val="22"/>
              </w:rPr>
            </w:pPr>
            <w:r w:rsidRPr="00C15645">
              <w:rPr>
                <w:szCs w:val="22"/>
              </w:rPr>
              <w:t>(b)</w:t>
            </w:r>
            <w:r w:rsidRPr="00C15645">
              <w:rPr>
                <w:szCs w:val="22"/>
              </w:rPr>
              <w:tab/>
              <w:t>unless the period of lay-up is of at least 30 consecutive days, but should the period defined in (a) occur during lay-up then the Insured shall be entitled to add the lay-up days prior to and subsequent to the period defined in (a) in computing the period of 30 days or more for which a return may be made</w:t>
            </w:r>
          </w:p>
          <w:p w:rsidR="006D04F7" w:rsidRPr="00C15645" w:rsidRDefault="006D04F7" w:rsidP="00C15645">
            <w:pPr>
              <w:pStyle w:val="Text05"/>
              <w:tabs>
                <w:tab w:val="clear" w:pos="568"/>
                <w:tab w:val="clear" w:pos="1135"/>
              </w:tabs>
              <w:ind w:left="993" w:hanging="567"/>
              <w:rPr>
                <w:szCs w:val="22"/>
              </w:rPr>
            </w:pPr>
            <w:r w:rsidRPr="00C15645">
              <w:rPr>
                <w:szCs w:val="22"/>
              </w:rPr>
              <w:t>(c)</w:t>
            </w:r>
            <w:r w:rsidRPr="00C15645">
              <w:rPr>
                <w:szCs w:val="22"/>
              </w:rPr>
              <w:tab/>
            </w:r>
            <w:proofErr w:type="gramStart"/>
            <w:r w:rsidRPr="00C15645">
              <w:rPr>
                <w:szCs w:val="22"/>
              </w:rPr>
              <w:t>if</w:t>
            </w:r>
            <w:proofErr w:type="gramEnd"/>
            <w:r w:rsidRPr="00C15645">
              <w:rPr>
                <w:szCs w:val="22"/>
              </w:rPr>
              <w:t xml:space="preserve"> a claim in respect of the Aircraft concerned h</w:t>
            </w:r>
            <w:r w:rsidRPr="00C15645">
              <w:rPr>
                <w:szCs w:val="22"/>
              </w:rPr>
              <w:t>as been made on this insurance.</w:t>
            </w:r>
          </w:p>
        </w:tc>
        <w:tc>
          <w:tcPr>
            <w:tcW w:w="8015" w:type="dxa"/>
          </w:tcPr>
          <w:p w:rsidR="00C15645" w:rsidRPr="00C15645" w:rsidRDefault="00C15645" w:rsidP="00C1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after="120"/>
              <w:ind w:left="404" w:hanging="404"/>
              <w:jc w:val="both"/>
              <w:rPr>
                <w:rFonts w:ascii="Times New Roman" w:hAnsi="Times New Roman" w:cs="Times New Roman"/>
                <w:szCs w:val="22"/>
                <w:lang w:val="fr-FR"/>
              </w:rPr>
            </w:pPr>
            <w:r w:rsidRPr="00C15645">
              <w:rPr>
                <w:rFonts w:ascii="Times New Roman" w:hAnsi="Times New Roman" w:cs="Times New Roman"/>
                <w:szCs w:val="22"/>
                <w:lang w:val="fr-FR"/>
              </w:rPr>
              <w:t>2.</w:t>
            </w:r>
            <w:r w:rsidRPr="00C15645">
              <w:rPr>
                <w:rFonts w:ascii="Times New Roman" w:hAnsi="Times New Roman" w:cs="Times New Roman"/>
                <w:szCs w:val="22"/>
                <w:lang w:val="fr-FR"/>
              </w:rPr>
              <w:tab/>
              <w:t>Aucune ristourne de prime ne sera due :</w:t>
            </w:r>
          </w:p>
          <w:p w:rsidR="00C15645" w:rsidRPr="00C15645" w:rsidRDefault="00C15645" w:rsidP="00C156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after="120"/>
              <w:ind w:left="829" w:hanging="404"/>
              <w:jc w:val="both"/>
              <w:rPr>
                <w:rFonts w:ascii="Times New Roman" w:hAnsi="Times New Roman" w:cs="Times New Roman"/>
                <w:szCs w:val="22"/>
                <w:lang w:val="fr-FR"/>
              </w:rPr>
            </w:pPr>
            <w:r w:rsidRPr="00C15645">
              <w:rPr>
                <w:rFonts w:ascii="Times New Roman" w:hAnsi="Times New Roman" w:cs="Times New Roman"/>
                <w:szCs w:val="22"/>
                <w:lang w:val="fr-FR"/>
              </w:rPr>
              <w:t>(a)</w:t>
            </w:r>
            <w:r w:rsidRPr="00C15645">
              <w:rPr>
                <w:rFonts w:ascii="Times New Roman" w:hAnsi="Times New Roman" w:cs="Times New Roman"/>
                <w:szCs w:val="22"/>
                <w:lang w:val="fr-FR"/>
              </w:rPr>
              <w:tab/>
            </w:r>
            <w:r w:rsidRPr="00C15645">
              <w:rPr>
                <w:rFonts w:ascii="Times New Roman" w:hAnsi="Times New Roman" w:cs="Times New Roman"/>
                <w:szCs w:val="22"/>
                <w:lang w:val="fr-FR"/>
              </w:rPr>
              <w:t>pendant la période de renouvellement annuel du Certificat de Navigabilité, y compris la période de tous travaux nécessaires pour l'obtenir</w:t>
            </w:r>
            <w:r w:rsidRPr="00C15645">
              <w:rPr>
                <w:rFonts w:ascii="Times New Roman" w:hAnsi="Times New Roman" w:cs="Times New Roman"/>
                <w:szCs w:val="22"/>
                <w:lang w:val="fr-FR"/>
              </w:rPr>
              <w:t xml:space="preserve"> ;</w:t>
            </w:r>
          </w:p>
          <w:p w:rsidR="00C15645" w:rsidRPr="00C15645" w:rsidRDefault="00C15645" w:rsidP="00C156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after="120"/>
              <w:ind w:left="829" w:hanging="404"/>
              <w:jc w:val="both"/>
              <w:rPr>
                <w:rFonts w:ascii="Times New Roman" w:hAnsi="Times New Roman" w:cs="Times New Roman"/>
                <w:szCs w:val="22"/>
                <w:lang w:val="fr-FR"/>
              </w:rPr>
            </w:pPr>
            <w:r w:rsidRPr="00C15645">
              <w:rPr>
                <w:rFonts w:ascii="Times New Roman" w:hAnsi="Times New Roman" w:cs="Times New Roman"/>
                <w:szCs w:val="22"/>
                <w:lang w:val="fr-FR"/>
              </w:rPr>
              <w:t>(b)</w:t>
            </w:r>
            <w:r w:rsidRPr="00C15645">
              <w:rPr>
                <w:rFonts w:ascii="Times New Roman" w:hAnsi="Times New Roman" w:cs="Times New Roman"/>
                <w:szCs w:val="22"/>
                <w:lang w:val="fr-FR"/>
              </w:rPr>
              <w:tab/>
              <w:t>à moins que la période d'immobilisation ne soit au minimum de trente (30) jours consécutifs, mais si la période définie en (a) ci-dessus a lieu au cours de ladite période d'immobilisation, l'ASSURE aura le droit d'additionner les journées de l'immobilisation situées avant et après la période définie en (a) pour le calcul de la période de trente (30) jours ou plus pouvant donner lieu à une ristourne de prime ;</w:t>
            </w:r>
            <w:r w:rsidRPr="00C15645">
              <w:rPr>
                <w:rFonts w:ascii="Times New Roman" w:hAnsi="Times New Roman" w:cs="Times New Roman"/>
                <w:szCs w:val="22"/>
                <w:lang w:val="fr-FR"/>
              </w:rPr>
              <w:tab/>
            </w:r>
          </w:p>
          <w:p w:rsidR="006D04F7" w:rsidRPr="00C15645" w:rsidRDefault="00C15645" w:rsidP="00C1564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after="120"/>
              <w:ind w:left="829" w:hanging="404"/>
              <w:jc w:val="both"/>
              <w:rPr>
                <w:rFonts w:ascii="Times New Roman" w:hAnsi="Times New Roman" w:cs="Times New Roman"/>
                <w:szCs w:val="22"/>
                <w:lang w:val="fr-FR"/>
              </w:rPr>
            </w:pPr>
            <w:r w:rsidRPr="00C15645">
              <w:rPr>
                <w:rFonts w:ascii="Times New Roman" w:hAnsi="Times New Roman" w:cs="Times New Roman"/>
                <w:szCs w:val="22"/>
                <w:lang w:val="fr-FR"/>
              </w:rPr>
              <w:t>(c)</w:t>
            </w:r>
            <w:r w:rsidRPr="00C15645">
              <w:rPr>
                <w:rFonts w:ascii="Times New Roman" w:hAnsi="Times New Roman" w:cs="Times New Roman"/>
                <w:szCs w:val="22"/>
                <w:lang w:val="fr-FR"/>
              </w:rPr>
              <w:tab/>
              <w:t>en cas de sinistre garanti par ce Contrat, concernant l’Aéronef Assuré.</w:t>
            </w:r>
          </w:p>
        </w:tc>
      </w:tr>
      <w:tr w:rsidR="006D04F7" w:rsidRPr="00C15645" w:rsidTr="00C15645">
        <w:tc>
          <w:tcPr>
            <w:tcW w:w="6771" w:type="dxa"/>
          </w:tcPr>
          <w:p w:rsidR="006D04F7" w:rsidRPr="00C15645" w:rsidRDefault="006D04F7" w:rsidP="006D04F7">
            <w:pPr>
              <w:pStyle w:val="Text05"/>
              <w:rPr>
                <w:szCs w:val="22"/>
              </w:rPr>
            </w:pPr>
            <w:r w:rsidRPr="00C15645">
              <w:rPr>
                <w:szCs w:val="22"/>
              </w:rPr>
              <w:t>Subject always to the foregoing conditions the return shall be 75 per cent of pro rata of the difference between the annual hull risk premium and the annual ground risk premium (as agreed by the Insurers) for the actual per</w:t>
            </w:r>
            <w:r w:rsidRPr="00C15645">
              <w:rPr>
                <w:szCs w:val="22"/>
              </w:rPr>
              <w:t>iod of lay-up as defined above.</w:t>
            </w:r>
          </w:p>
        </w:tc>
        <w:tc>
          <w:tcPr>
            <w:tcW w:w="8015" w:type="dxa"/>
          </w:tcPr>
          <w:p w:rsidR="006D04F7" w:rsidRPr="00C15645" w:rsidRDefault="00C15645" w:rsidP="006D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after="120"/>
              <w:jc w:val="both"/>
              <w:rPr>
                <w:rFonts w:ascii="Times New Roman" w:hAnsi="Times New Roman" w:cs="Times New Roman"/>
                <w:szCs w:val="22"/>
                <w:lang w:val="fr-FR"/>
              </w:rPr>
            </w:pPr>
            <w:r w:rsidRPr="00C15645">
              <w:rPr>
                <w:rFonts w:ascii="Times New Roman" w:hAnsi="Times New Roman" w:cs="Times New Roman"/>
                <w:szCs w:val="22"/>
                <w:lang w:val="fr-FR"/>
              </w:rPr>
              <w:t xml:space="preserve">Toujours sous réserve des conditions énoncées ci-dessus, la ristourne sera de </w:t>
            </w:r>
            <w:proofErr w:type="spellStart"/>
            <w:r w:rsidRPr="00C15645">
              <w:rPr>
                <w:rFonts w:ascii="Times New Roman" w:hAnsi="Times New Roman" w:cs="Times New Roman"/>
                <w:szCs w:val="22"/>
                <w:lang w:val="fr-FR"/>
              </w:rPr>
              <w:t>soixante-quize</w:t>
            </w:r>
            <w:proofErr w:type="spellEnd"/>
            <w:r w:rsidRPr="00C15645">
              <w:rPr>
                <w:rFonts w:ascii="Times New Roman" w:hAnsi="Times New Roman" w:cs="Times New Roman"/>
                <w:szCs w:val="22"/>
                <w:lang w:val="fr-FR"/>
              </w:rPr>
              <w:t xml:space="preserve"> pour cent (75%) du prorata de la différence entre la prime annuelle Corps risques ordinaires et la prime annuelle Corps risques sol uniquement (telles qu’agréées par les ASSUREURS) pour la période d'immobilisation effective comme définie ci-dessus.</w:t>
            </w:r>
          </w:p>
        </w:tc>
      </w:tr>
      <w:tr w:rsidR="006D04F7" w:rsidRPr="00C15645" w:rsidTr="00C15645">
        <w:tc>
          <w:tcPr>
            <w:tcW w:w="6771" w:type="dxa"/>
          </w:tcPr>
          <w:p w:rsidR="006D04F7" w:rsidRPr="00C15645" w:rsidRDefault="006D04F7" w:rsidP="006D04F7">
            <w:pPr>
              <w:pStyle w:val="Text05"/>
              <w:rPr>
                <w:szCs w:val="22"/>
              </w:rPr>
            </w:pPr>
            <w:r w:rsidRPr="00C15645">
              <w:rPr>
                <w:szCs w:val="22"/>
              </w:rPr>
              <w:t>In the event of the Aircraft being laid up for a period of 30 consecutive days or more, a part only of which attaches to this insurance and part to the annual renewal insurance, then this insurance shall return premium for such proportion of the total period of lay-up as the number of days attaching her</w:t>
            </w:r>
            <w:r w:rsidRPr="00C15645">
              <w:rPr>
                <w:szCs w:val="22"/>
              </w:rPr>
              <w:t>eto bears to such total period.</w:t>
            </w:r>
            <w:bookmarkStart w:id="0" w:name="_GoBack"/>
            <w:bookmarkEnd w:id="0"/>
          </w:p>
        </w:tc>
        <w:tc>
          <w:tcPr>
            <w:tcW w:w="8015" w:type="dxa"/>
          </w:tcPr>
          <w:p w:rsidR="006D04F7" w:rsidRPr="00C15645" w:rsidRDefault="00C15645" w:rsidP="00C156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after="120"/>
              <w:jc w:val="both"/>
              <w:rPr>
                <w:rFonts w:ascii="Times New Roman" w:hAnsi="Times New Roman" w:cs="Times New Roman"/>
                <w:szCs w:val="22"/>
                <w:lang w:val="fr-FR"/>
              </w:rPr>
            </w:pPr>
            <w:r w:rsidRPr="00C15645">
              <w:rPr>
                <w:rFonts w:ascii="Times New Roman" w:hAnsi="Times New Roman" w:cs="Times New Roman"/>
                <w:szCs w:val="22"/>
                <w:lang w:val="fr-FR"/>
              </w:rPr>
              <w:t>Au cas où l'Aéronef Assuré serait immobilisé pendant une période de trente (30) jours ou plus, dont une partie seulement serait imputable à ce Contrat, l'autre partie étant imputable au Contrat de renouvellement annuel, la ristourne de prime au titre de ce Contrat ne portera que sur une fraction de la période totale d'immobilisation, égale au prorata que représente le nombre des jours imputables à ce Contrat rapporté à ladite période totale.</w:t>
            </w:r>
          </w:p>
        </w:tc>
      </w:tr>
      <w:tr w:rsidR="006D04F7" w:rsidRPr="00C15645" w:rsidTr="00C15645">
        <w:tc>
          <w:tcPr>
            <w:tcW w:w="6771" w:type="dxa"/>
          </w:tcPr>
          <w:p w:rsidR="006D04F7" w:rsidRPr="00C15645" w:rsidRDefault="006D04F7" w:rsidP="006D04F7">
            <w:pPr>
              <w:ind w:right="-7"/>
              <w:rPr>
                <w:rFonts w:ascii="Times New Roman" w:hAnsi="Times New Roman" w:cs="Times New Roman"/>
                <w:b/>
                <w:szCs w:val="22"/>
              </w:rPr>
            </w:pPr>
            <w:r w:rsidRPr="00C15645">
              <w:rPr>
                <w:rFonts w:ascii="Times New Roman" w:hAnsi="Times New Roman" w:cs="Times New Roman"/>
                <w:b/>
                <w:szCs w:val="22"/>
              </w:rPr>
              <w:t>AVN 26</w:t>
            </w:r>
          </w:p>
          <w:p w:rsidR="006D04F7" w:rsidRPr="00C15645" w:rsidRDefault="006D04F7" w:rsidP="006D04F7">
            <w:pPr>
              <w:ind w:right="-7"/>
              <w:rPr>
                <w:rFonts w:ascii="Times New Roman" w:hAnsi="Times New Roman" w:cs="Times New Roman"/>
                <w:b/>
                <w:szCs w:val="22"/>
              </w:rPr>
            </w:pPr>
            <w:r w:rsidRPr="00C15645">
              <w:rPr>
                <w:rFonts w:ascii="Times New Roman" w:hAnsi="Times New Roman" w:cs="Times New Roman"/>
                <w:b/>
                <w:szCs w:val="22"/>
              </w:rPr>
              <w:t>1.10.96</w:t>
            </w:r>
          </w:p>
        </w:tc>
        <w:tc>
          <w:tcPr>
            <w:tcW w:w="8015" w:type="dxa"/>
          </w:tcPr>
          <w:p w:rsidR="006D04F7" w:rsidRPr="00C15645" w:rsidRDefault="006D04F7" w:rsidP="006D0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4"/>
              </w:tabs>
              <w:spacing w:after="120"/>
              <w:jc w:val="both"/>
              <w:rPr>
                <w:rFonts w:ascii="Times New Roman" w:hAnsi="Times New Roman" w:cs="Times New Roman"/>
                <w:szCs w:val="22"/>
              </w:rPr>
            </w:pPr>
          </w:p>
        </w:tc>
      </w:tr>
    </w:tbl>
    <w:p w:rsidR="00CE00B4" w:rsidRDefault="00CE00B4">
      <w:pPr>
        <w:pStyle w:val="Text05"/>
        <w:rPr>
          <w:sz w:val="20"/>
        </w:rPr>
      </w:pPr>
    </w:p>
    <w:p w:rsidR="00CE00B4" w:rsidRDefault="00CE00B4"/>
    <w:sectPr w:rsidR="00CE00B4" w:rsidSect="006D04F7">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23C"/>
    <w:rsid w:val="0004123C"/>
    <w:rsid w:val="006D04F7"/>
    <w:rsid w:val="00B0381F"/>
    <w:rsid w:val="00C15645"/>
    <w:rsid w:val="00CE00B4"/>
    <w:rsid w:val="00F80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rFonts w:ascii="Times New Roman" w:hAnsi="Times New Roman" w:cs="Times New Roman"/>
      <w:bCs w:val="0"/>
      <w:kern w:val="0"/>
      <w:szCs w:val="20"/>
    </w:rPr>
  </w:style>
  <w:style w:type="table" w:styleId="TableGrid">
    <w:name w:val="Table Grid"/>
    <w:basedOn w:val="TableNormal"/>
    <w:uiPriority w:val="59"/>
    <w:rsid w:val="006D0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Normal"/>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spacing w:after="120"/>
      <w:jc w:val="both"/>
    </w:pPr>
    <w:rPr>
      <w:rFonts w:ascii="Times New Roman" w:hAnsi="Times New Roman" w:cs="Times New Roman"/>
      <w:bCs w:val="0"/>
      <w:kern w:val="0"/>
      <w:szCs w:val="20"/>
    </w:rPr>
  </w:style>
  <w:style w:type="table" w:styleId="TableGrid">
    <w:name w:val="Table Grid"/>
    <w:basedOn w:val="TableNormal"/>
    <w:uiPriority w:val="59"/>
    <w:rsid w:val="006D0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5552F-93E4-493E-AB96-BC9D8795576E}">
  <ds:schemaRefs>
    <ds:schemaRef ds:uri="http://schemas.microsoft.com/sharepoint/v3/contenttype/forms"/>
  </ds:schemaRefs>
</ds:datastoreItem>
</file>

<file path=customXml/itemProps2.xml><?xml version="1.0" encoding="utf-8"?>
<ds:datastoreItem xmlns:ds="http://schemas.openxmlformats.org/officeDocument/2006/customXml" ds:itemID="{D06F1250-83E6-4B60-B8F6-4A86AF14AB86}">
  <ds:schemaRefs>
    <ds:schemaRef ds:uri="http://schemas.microsoft.com/office/2006/metadata/longProperties"/>
  </ds:schemaRefs>
</ds:datastoreItem>
</file>

<file path=customXml/itemProps3.xml><?xml version="1.0" encoding="utf-8"?>
<ds:datastoreItem xmlns:ds="http://schemas.openxmlformats.org/officeDocument/2006/customXml" ds:itemID="{E1BD35FA-4C70-4E1E-949E-336912FE0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EAB607-2574-42FE-9B95-6C3E0D038D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AIRCRAFT LAYING-UP RETURNS CLAUSE</vt:lpstr>
    </vt:vector>
  </TitlesOfParts>
  <Company>BAIG</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LAYING-UP RETURNS CLAUSE</dc:title>
  <dc:creator>SLeeds</dc:creator>
  <cp:lastModifiedBy>jfournier</cp:lastModifiedBy>
  <cp:revision>3</cp:revision>
  <dcterms:created xsi:type="dcterms:W3CDTF">2011-09-29T15:46:00Z</dcterms:created>
  <dcterms:modified xsi:type="dcterms:W3CDTF">2011-09-29T16:27:00Z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Leeds</vt:lpwstr>
  </property>
  <property fmtid="{D5CDD505-2E9C-101B-9397-08002B2CF9AE}" pid="3" name="xd_Signature">
    <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